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4AAA" w14:textId="278ED545" w:rsidR="00C63AF6" w:rsidRPr="00C63AF6" w:rsidRDefault="00C63AF6" w:rsidP="00C63AF6">
      <w:pPr>
        <w:jc w:val="center"/>
        <w:rPr>
          <w:b/>
          <w:bCs/>
          <w:sz w:val="28"/>
          <w:szCs w:val="28"/>
        </w:rPr>
      </w:pPr>
      <w:r w:rsidRPr="00C63AF6">
        <w:rPr>
          <w:b/>
          <w:bCs/>
          <w:sz w:val="28"/>
          <w:szCs w:val="28"/>
        </w:rPr>
        <w:t>RISR COPY LINK EMAIL</w:t>
      </w:r>
    </w:p>
    <w:p w14:paraId="28E6D488" w14:textId="092566CC" w:rsidR="00C63AF6" w:rsidRPr="00C63AF6" w:rsidRDefault="00C63AF6" w:rsidP="00C63AF6">
      <w:pPr>
        <w:rPr>
          <w:color w:val="0070C0"/>
        </w:rPr>
      </w:pPr>
      <w:r w:rsidRPr="00C63AF6">
        <w:rPr>
          <w:color w:val="0070C0"/>
        </w:rPr>
        <w:t>ESI RRs and IARs users should choose the “Copy Link” option and send the link along with the information below to the client using your nlgroupmail email address and approved email signature. The below email is NLG Compliance-approved however, if you change it in any way, you must submit it through AdTrax, located on the agent portal under Compliance, for review and re-approval prior to use.</w:t>
      </w:r>
    </w:p>
    <w:p w14:paraId="3A743EB9" w14:textId="77777777" w:rsidR="00C63AF6" w:rsidRPr="00C63AF6" w:rsidRDefault="00C63AF6" w:rsidP="00C63AF6">
      <w:pPr>
        <w:rPr>
          <w:color w:val="0070C0"/>
        </w:rPr>
      </w:pPr>
      <w:r w:rsidRPr="00C63AF6">
        <w:rPr>
          <w:b/>
          <w:bCs/>
          <w:color w:val="0070C0"/>
        </w:rPr>
        <w:t>NOTE</w:t>
      </w:r>
      <w:r w:rsidRPr="00C63AF6">
        <w:rPr>
          <w:color w:val="0070C0"/>
        </w:rPr>
        <w:t>: Please be sure to check the Telemarketing and Email Solicitation page on the agent portal, under Compliance&gt;&gt;Advertising/</w:t>
      </w:r>
      <w:proofErr w:type="gramStart"/>
      <w:r w:rsidRPr="00C63AF6">
        <w:rPr>
          <w:color w:val="0070C0"/>
        </w:rPr>
        <w:t>Social Media</w:t>
      </w:r>
      <w:proofErr w:type="gramEnd"/>
      <w:r w:rsidRPr="00C63AF6">
        <w:rPr>
          <w:color w:val="0070C0"/>
        </w:rPr>
        <w:t xml:space="preserve">&gt;&gt; Telemarketing and Email Solicitation for </w:t>
      </w:r>
      <w:r w:rsidRPr="00C63AF6">
        <w:rPr>
          <w:rFonts w:cstheme="minorHAnsi"/>
          <w:color w:val="0070C0"/>
        </w:rPr>
        <w:t>guidelines and requirements when sending marketing communications via email, including scrubbing all email lists.</w:t>
      </w:r>
    </w:p>
    <w:p w14:paraId="18970677" w14:textId="77777777" w:rsidR="00C63AF6" w:rsidRPr="008961C6" w:rsidRDefault="00C63AF6" w:rsidP="00C63AF6">
      <w:pPr>
        <w:ind w:left="720"/>
      </w:pPr>
      <w:r w:rsidRPr="008961C6">
        <w:t xml:space="preserve">I am inviting you to securely share information about </w:t>
      </w:r>
      <w:r w:rsidRPr="004863BD">
        <w:rPr>
          <w:i/>
          <w:iCs/>
        </w:rPr>
        <w:t>{your business or INSERT BUSINESS NAME}</w:t>
      </w:r>
      <w:r w:rsidRPr="008961C6">
        <w:t xml:space="preserve"> </w:t>
      </w:r>
      <w:r>
        <w:t>to</w:t>
      </w:r>
      <w:r w:rsidRPr="008961C6">
        <w:t xml:space="preserve"> generate a valuation estimate and identify areas for growing and protecting your business.</w:t>
      </w:r>
    </w:p>
    <w:p w14:paraId="74DFD31A" w14:textId="77777777" w:rsidR="00C63AF6" w:rsidRPr="008961C6" w:rsidRDefault="00C63AF6" w:rsidP="00C63AF6">
      <w:pPr>
        <w:ind w:left="720"/>
      </w:pPr>
      <w:r w:rsidRPr="008961C6">
        <w:t xml:space="preserve">You will be asked to securely share your </w:t>
      </w:r>
      <w:r w:rsidRPr="008961C6">
        <w:rPr>
          <w:b/>
          <w:bCs/>
        </w:rPr>
        <w:t>P</w:t>
      </w:r>
      <w:r>
        <w:rPr>
          <w:b/>
          <w:bCs/>
        </w:rPr>
        <w:t>rofit</w:t>
      </w:r>
      <w:r w:rsidRPr="008961C6">
        <w:rPr>
          <w:b/>
          <w:bCs/>
        </w:rPr>
        <w:t xml:space="preserve"> &amp; Loss</w:t>
      </w:r>
      <w:r w:rsidRPr="008961C6">
        <w:t xml:space="preserve"> and </w:t>
      </w:r>
      <w:r w:rsidRPr="008961C6">
        <w:rPr>
          <w:b/>
          <w:bCs/>
        </w:rPr>
        <w:t>Balance Sheet</w:t>
      </w:r>
      <w:r w:rsidRPr="008961C6">
        <w:t xml:space="preserve"> financial through one of these options:</w:t>
      </w:r>
    </w:p>
    <w:p w14:paraId="49B27E69" w14:textId="77777777" w:rsidR="00C63AF6" w:rsidRPr="008961C6" w:rsidRDefault="00C63AF6" w:rsidP="00C63AF6">
      <w:pPr>
        <w:pStyle w:val="ListParagraph"/>
        <w:numPr>
          <w:ilvl w:val="0"/>
          <w:numId w:val="1"/>
        </w:numPr>
        <w:rPr>
          <w:b/>
          <w:bCs/>
        </w:rPr>
      </w:pPr>
      <w:r w:rsidRPr="008961C6">
        <w:rPr>
          <w:b/>
          <w:bCs/>
        </w:rPr>
        <w:t>Link a QuickBooks Online Account</w:t>
      </w:r>
    </w:p>
    <w:p w14:paraId="5FA8669F" w14:textId="77777777" w:rsidR="00C63AF6" w:rsidRPr="008961C6" w:rsidRDefault="00C63AF6" w:rsidP="00C63AF6">
      <w:pPr>
        <w:pStyle w:val="ListParagraph"/>
        <w:ind w:left="1080"/>
      </w:pPr>
      <w:r w:rsidRPr="008961C6">
        <w:t>The fastest way to share your financials. We do not store your log in information, and you can revoke access at any time.</w:t>
      </w:r>
    </w:p>
    <w:p w14:paraId="5A75D1DA" w14:textId="77777777" w:rsidR="00C63AF6" w:rsidRPr="008961C6" w:rsidRDefault="00C63AF6" w:rsidP="00C63AF6">
      <w:pPr>
        <w:pStyle w:val="ListParagraph"/>
      </w:pPr>
    </w:p>
    <w:p w14:paraId="75008E34" w14:textId="77777777" w:rsidR="00C63AF6" w:rsidRPr="008961C6" w:rsidRDefault="00C63AF6" w:rsidP="00C63AF6">
      <w:pPr>
        <w:pStyle w:val="ListParagraph"/>
        <w:numPr>
          <w:ilvl w:val="0"/>
          <w:numId w:val="1"/>
        </w:numPr>
        <w:rPr>
          <w:b/>
          <w:bCs/>
        </w:rPr>
      </w:pPr>
      <w:r w:rsidRPr="008961C6">
        <w:rPr>
          <w:b/>
          <w:bCs/>
        </w:rPr>
        <w:t>Upload recent tax returns</w:t>
      </w:r>
    </w:p>
    <w:p w14:paraId="315C6451" w14:textId="77777777" w:rsidR="00C63AF6" w:rsidRPr="008961C6" w:rsidRDefault="00C63AF6" w:rsidP="00C63AF6">
      <w:pPr>
        <w:pStyle w:val="ListParagraph"/>
        <w:ind w:left="1080"/>
      </w:pPr>
      <w:r w:rsidRPr="008961C6">
        <w:t>Our secure document reader will scan your PDFs to identify important financial data. We do not read or store sensitive personal information.</w:t>
      </w:r>
    </w:p>
    <w:p w14:paraId="408141FB" w14:textId="77777777" w:rsidR="00C63AF6" w:rsidRDefault="00C63AF6" w:rsidP="00C63AF6">
      <w:pPr>
        <w:pStyle w:val="ListParagraph"/>
        <w:ind w:left="1080"/>
        <w:rPr>
          <w:b/>
          <w:bCs/>
        </w:rPr>
      </w:pPr>
    </w:p>
    <w:p w14:paraId="39CD09C2" w14:textId="77777777" w:rsidR="00C63AF6" w:rsidRPr="008961C6" w:rsidRDefault="00C63AF6" w:rsidP="00C63AF6">
      <w:pPr>
        <w:pStyle w:val="ListParagraph"/>
        <w:numPr>
          <w:ilvl w:val="0"/>
          <w:numId w:val="1"/>
        </w:numPr>
        <w:rPr>
          <w:b/>
          <w:bCs/>
        </w:rPr>
      </w:pPr>
      <w:r w:rsidRPr="008961C6">
        <w:rPr>
          <w:b/>
          <w:bCs/>
        </w:rPr>
        <w:t>Manually entering financial information</w:t>
      </w:r>
    </w:p>
    <w:p w14:paraId="09FC2D93" w14:textId="77777777" w:rsidR="00C63AF6" w:rsidRDefault="00C63AF6" w:rsidP="00C63AF6">
      <w:pPr>
        <w:pStyle w:val="ListParagraph"/>
        <w:ind w:left="1080"/>
      </w:pPr>
      <w:r>
        <w:t>If you are not a QuickBooks Online user and do not want to upload tax documents, you can type your information into our financial statement form builder.</w:t>
      </w:r>
    </w:p>
    <w:p w14:paraId="2A6D0891" w14:textId="77777777" w:rsidR="00C63AF6" w:rsidRDefault="00C63AF6" w:rsidP="00C63AF6">
      <w:pPr>
        <w:pStyle w:val="ListParagraph"/>
      </w:pPr>
    </w:p>
    <w:p w14:paraId="33EE63F0" w14:textId="77777777" w:rsidR="00C63AF6" w:rsidRDefault="00C63AF6" w:rsidP="00C63AF6">
      <w:pPr>
        <w:pStyle w:val="ListParagraph"/>
      </w:pPr>
      <w:r w:rsidRPr="002516C2">
        <w:t>This will take approximately 10 minutes</w:t>
      </w:r>
      <w:r>
        <w:t>.</w:t>
      </w:r>
    </w:p>
    <w:p w14:paraId="5B7CD00B" w14:textId="77777777" w:rsidR="00C63AF6" w:rsidRPr="008961C6" w:rsidRDefault="00C63AF6" w:rsidP="00C63AF6">
      <w:pPr>
        <w:ind w:firstLine="720"/>
        <w:rPr>
          <w:b/>
          <w:bCs/>
        </w:rPr>
      </w:pPr>
      <w:r w:rsidRPr="008961C6">
        <w:rPr>
          <w:b/>
          <w:bCs/>
        </w:rPr>
        <w:t>Begin Date Sharing {INSERT LINK}</w:t>
      </w:r>
    </w:p>
    <w:p w14:paraId="5E461860" w14:textId="77777777" w:rsidR="00C63AF6" w:rsidRDefault="00C63AF6" w:rsidP="00C63AF6">
      <w:pPr>
        <w:ind w:firstLine="720"/>
      </w:pPr>
      <w:r w:rsidRPr="007D322F">
        <w:rPr>
          <w:noProof/>
        </w:rPr>
        <w:drawing>
          <wp:inline distT="0" distB="0" distL="0" distR="0" wp14:anchorId="31463E7A" wp14:editId="6ED79187">
            <wp:extent cx="1143000" cy="171450"/>
            <wp:effectExtent l="0" t="0" r="0" b="0"/>
            <wp:docPr id="1812362757"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62757" name="Picture 3" descr="A black background with blue lett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71450"/>
                    </a:xfrm>
                    <a:prstGeom prst="rect">
                      <a:avLst/>
                    </a:prstGeom>
                    <a:noFill/>
                    <a:ln>
                      <a:noFill/>
                    </a:ln>
                  </pic:spPr>
                </pic:pic>
              </a:graphicData>
            </a:graphic>
          </wp:inline>
        </w:drawing>
      </w:r>
    </w:p>
    <w:p w14:paraId="422207AC" w14:textId="77777777" w:rsidR="00C63AF6" w:rsidRDefault="00C63AF6" w:rsidP="00C63AF6">
      <w:pPr>
        <w:ind w:left="720"/>
      </w:pPr>
      <w:r>
        <w:t>I have partnered with RISR to estimate your valuation and identify areas for growing and protecting your business. RISR uses best-in-class security practices to keep your information safe.</w:t>
      </w:r>
    </w:p>
    <w:p w14:paraId="2E8D216F" w14:textId="77777777" w:rsidR="00C63AF6" w:rsidRDefault="00C63AF6" w:rsidP="00C63AF6">
      <w:pPr>
        <w:ind w:left="720"/>
      </w:pPr>
      <w:r>
        <w:t>[INSERT COMPLIANCE-APPROVED EMAIL SIGNATURE]</w:t>
      </w:r>
    </w:p>
    <w:p w14:paraId="3259E797" w14:textId="77777777" w:rsidR="000823B2" w:rsidRDefault="00C63AF6" w:rsidP="000823B2">
      <w:pPr>
        <w:ind w:left="720"/>
        <w:rPr>
          <w:rFonts w:cstheme="minorHAnsi"/>
        </w:rPr>
      </w:pPr>
      <w:r w:rsidRPr="00084DBF">
        <w:rPr>
          <w:rFonts w:cstheme="minorHAnsi"/>
        </w:rPr>
        <w:t xml:space="preserve">This is an advertisement. To be removed from future mailings, please enter your email address here: </w:t>
      </w:r>
      <w:hyperlink r:id="rId6" w:history="1">
        <w:r w:rsidRPr="00084DBF">
          <w:rPr>
            <w:rStyle w:val="Hyperlink"/>
            <w:rFonts w:cstheme="minorHAnsi"/>
          </w:rPr>
          <w:t>www.nationallifegroup.com/unsub</w:t>
        </w:r>
      </w:hyperlink>
      <w:r w:rsidRPr="00084DBF">
        <w:rPr>
          <w:rFonts w:cstheme="minorHAnsi"/>
        </w:rPr>
        <w:t>.</w:t>
      </w:r>
      <w:r>
        <w:rPr>
          <w:rFonts w:cstheme="minorHAnsi"/>
        </w:rPr>
        <w:t xml:space="preserve"> </w:t>
      </w:r>
    </w:p>
    <w:p w14:paraId="5236FE63" w14:textId="39CE1720" w:rsidR="00CB7874" w:rsidRPr="000823B2" w:rsidRDefault="00C63AF6" w:rsidP="000823B2">
      <w:pPr>
        <w:ind w:left="720"/>
        <w:rPr>
          <w:rFonts w:cstheme="minorHAnsi"/>
        </w:rPr>
      </w:pPr>
      <w:r>
        <w:rPr>
          <w:rFonts w:cstheme="minorHAnsi"/>
        </w:rPr>
        <w:t>TC</w:t>
      </w:r>
      <w:r w:rsidRPr="005C0026">
        <w:rPr>
          <w:rFonts w:cstheme="minorHAnsi"/>
        </w:rPr>
        <w:t>7352780</w:t>
      </w:r>
      <w:r>
        <w:rPr>
          <w:rFonts w:cstheme="minorHAnsi"/>
        </w:rPr>
        <w:t>(0125)3</w:t>
      </w:r>
    </w:p>
    <w:sectPr w:rsidR="00CB7874" w:rsidRPr="00082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0FE"/>
    <w:multiLevelType w:val="hybridMultilevel"/>
    <w:tmpl w:val="C340EC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27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F6"/>
    <w:rsid w:val="000823B2"/>
    <w:rsid w:val="000F06DF"/>
    <w:rsid w:val="00422E36"/>
    <w:rsid w:val="0073166B"/>
    <w:rsid w:val="00B46F44"/>
    <w:rsid w:val="00B47078"/>
    <w:rsid w:val="00C63AF6"/>
    <w:rsid w:val="00CB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091C"/>
  <w15:chartTrackingRefBased/>
  <w15:docId w15:val="{060C9F33-0738-4FEE-9739-8F6092EA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F6"/>
  </w:style>
  <w:style w:type="paragraph" w:styleId="Heading1">
    <w:name w:val="heading 1"/>
    <w:basedOn w:val="Normal"/>
    <w:next w:val="Normal"/>
    <w:link w:val="Heading1Char"/>
    <w:uiPriority w:val="9"/>
    <w:qFormat/>
    <w:rsid w:val="00C63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AF6"/>
    <w:rPr>
      <w:rFonts w:eastAsiaTheme="majorEastAsia" w:cstheme="majorBidi"/>
      <w:color w:val="272727" w:themeColor="text1" w:themeTint="D8"/>
    </w:rPr>
  </w:style>
  <w:style w:type="paragraph" w:styleId="Title">
    <w:name w:val="Title"/>
    <w:basedOn w:val="Normal"/>
    <w:next w:val="Normal"/>
    <w:link w:val="TitleChar"/>
    <w:uiPriority w:val="10"/>
    <w:qFormat/>
    <w:rsid w:val="00C6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AF6"/>
    <w:pPr>
      <w:spacing w:before="160"/>
      <w:jc w:val="center"/>
    </w:pPr>
    <w:rPr>
      <w:i/>
      <w:iCs/>
      <w:color w:val="404040" w:themeColor="text1" w:themeTint="BF"/>
    </w:rPr>
  </w:style>
  <w:style w:type="character" w:customStyle="1" w:styleId="QuoteChar">
    <w:name w:val="Quote Char"/>
    <w:basedOn w:val="DefaultParagraphFont"/>
    <w:link w:val="Quote"/>
    <w:uiPriority w:val="29"/>
    <w:rsid w:val="00C63AF6"/>
    <w:rPr>
      <w:i/>
      <w:iCs/>
      <w:color w:val="404040" w:themeColor="text1" w:themeTint="BF"/>
    </w:rPr>
  </w:style>
  <w:style w:type="paragraph" w:styleId="ListParagraph">
    <w:name w:val="List Paragraph"/>
    <w:basedOn w:val="Normal"/>
    <w:uiPriority w:val="34"/>
    <w:qFormat/>
    <w:rsid w:val="00C63AF6"/>
    <w:pPr>
      <w:ind w:left="720"/>
      <w:contextualSpacing/>
    </w:pPr>
  </w:style>
  <w:style w:type="character" w:styleId="IntenseEmphasis">
    <w:name w:val="Intense Emphasis"/>
    <w:basedOn w:val="DefaultParagraphFont"/>
    <w:uiPriority w:val="21"/>
    <w:qFormat/>
    <w:rsid w:val="00C63AF6"/>
    <w:rPr>
      <w:i/>
      <w:iCs/>
      <w:color w:val="0F4761" w:themeColor="accent1" w:themeShade="BF"/>
    </w:rPr>
  </w:style>
  <w:style w:type="paragraph" w:styleId="IntenseQuote">
    <w:name w:val="Intense Quote"/>
    <w:basedOn w:val="Normal"/>
    <w:next w:val="Normal"/>
    <w:link w:val="IntenseQuoteChar"/>
    <w:uiPriority w:val="30"/>
    <w:qFormat/>
    <w:rsid w:val="00C63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AF6"/>
    <w:rPr>
      <w:i/>
      <w:iCs/>
      <w:color w:val="0F4761" w:themeColor="accent1" w:themeShade="BF"/>
    </w:rPr>
  </w:style>
  <w:style w:type="character" w:styleId="IntenseReference">
    <w:name w:val="Intense Reference"/>
    <w:basedOn w:val="DefaultParagraphFont"/>
    <w:uiPriority w:val="32"/>
    <w:qFormat/>
    <w:rsid w:val="00C63AF6"/>
    <w:rPr>
      <w:b/>
      <w:bCs/>
      <w:smallCaps/>
      <w:color w:val="0F4761" w:themeColor="accent1" w:themeShade="BF"/>
      <w:spacing w:val="5"/>
    </w:rPr>
  </w:style>
  <w:style w:type="character" w:styleId="Hyperlink">
    <w:name w:val="Hyperlink"/>
    <w:basedOn w:val="DefaultParagraphFont"/>
    <w:uiPriority w:val="99"/>
    <w:unhideWhenUsed/>
    <w:rsid w:val="00C63A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lifegroup.com/unsu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1743</Characters>
  <Application>Microsoft Office Word</Application>
  <DocSecurity>0</DocSecurity>
  <Lines>14</Lines>
  <Paragraphs>4</Paragraphs>
  <ScaleCrop>false</ScaleCrop>
  <Company>National Life Group</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Muldoon, Meg</dc:creator>
  <cp:keywords/>
  <dc:description/>
  <cp:lastModifiedBy>Paquette, Alaina</cp:lastModifiedBy>
  <cp:revision>2</cp:revision>
  <dcterms:created xsi:type="dcterms:W3CDTF">2025-01-21T17:52:00Z</dcterms:created>
  <dcterms:modified xsi:type="dcterms:W3CDTF">2025-02-18T20:40:00Z</dcterms:modified>
</cp:coreProperties>
</file>